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710AD2" w:rsidRPr="002B3A3D" w14:paraId="42A22DDD" w14:textId="77777777" w:rsidTr="00E302E6">
        <w:trPr>
          <w:trHeight w:val="2117"/>
        </w:trPr>
        <w:tc>
          <w:tcPr>
            <w:tcW w:w="9187" w:type="dxa"/>
            <w:hideMark/>
          </w:tcPr>
          <w:tbl>
            <w:tblPr>
              <w:tblW w:w="8640" w:type="dxa"/>
              <w:tblInd w:w="108" w:type="dxa"/>
              <w:tblLook w:val="04A0" w:firstRow="1" w:lastRow="0" w:firstColumn="1" w:lastColumn="0" w:noHBand="0" w:noVBand="1"/>
            </w:tblPr>
            <w:tblGrid>
              <w:gridCol w:w="8640"/>
            </w:tblGrid>
            <w:tr w:rsidR="00710AD2" w:rsidRPr="002B3A3D" w14:paraId="422EC878" w14:textId="77777777" w:rsidTr="004C3F66">
              <w:trPr>
                <w:trHeight w:val="4516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D82AF" w14:textId="77777777" w:rsidR="00710AD2" w:rsidRPr="002B3A3D" w:rsidRDefault="00710AD2">
                  <w:pPr>
                    <w:spacing w:line="276" w:lineRule="auto"/>
                    <w:ind w:left="180"/>
                    <w:rPr>
                      <w:rFonts w:ascii="Calibri" w:hAnsi="Calibri" w:cs="Calibri"/>
                      <w:b/>
                    </w:rPr>
                  </w:pPr>
                </w:p>
                <w:p w14:paraId="5B3B4039" w14:textId="77777777" w:rsidR="00252CEC" w:rsidRPr="002B3A3D" w:rsidRDefault="00B44498" w:rsidP="00252CE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Dr Kumar Brace Street</w:t>
                  </w:r>
                  <w:r w:rsidR="00E75E5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 xml:space="preserve"> Health Centre</w:t>
                  </w:r>
                </w:p>
                <w:p w14:paraId="0B1BC3F2" w14:textId="77777777" w:rsidR="00710AD2" w:rsidRPr="002B3A3D" w:rsidRDefault="00710AD2">
                  <w:pPr>
                    <w:spacing w:line="276" w:lineRule="auto"/>
                    <w:rPr>
                      <w:rFonts w:ascii="Calibri" w:hAnsi="Calibri" w:cs="Calibri"/>
                      <w:b/>
                    </w:rPr>
                  </w:pPr>
                  <w:r w:rsidRPr="002B3A3D">
                    <w:rPr>
                      <w:rFonts w:ascii="Calibri" w:hAnsi="Calibri" w:cs="Calibri"/>
                      <w:b/>
                    </w:rPr>
                    <w:t xml:space="preserve">The NHS Family and Friends </w:t>
                  </w:r>
                  <w:proofErr w:type="gramStart"/>
                  <w:r w:rsidRPr="002B3A3D">
                    <w:rPr>
                      <w:rFonts w:ascii="Calibri" w:hAnsi="Calibri" w:cs="Calibri"/>
                      <w:b/>
                    </w:rPr>
                    <w:t xml:space="preserve">test </w:t>
                  </w:r>
                  <w:r w:rsidR="00104948">
                    <w:rPr>
                      <w:rFonts w:ascii="Calibri" w:hAnsi="Calibri" w:cs="Calibri"/>
                      <w:b/>
                    </w:rPr>
                    <w:t xml:space="preserve"> -</w:t>
                  </w:r>
                  <w:proofErr w:type="gramEnd"/>
                  <w:r w:rsidR="00104948">
                    <w:rPr>
                      <w:rFonts w:ascii="Calibri" w:hAnsi="Calibri" w:cs="Calibri"/>
                      <w:b/>
                    </w:rPr>
                    <w:t xml:space="preserve"> </w:t>
                  </w:r>
                </w:p>
                <w:p w14:paraId="4338CA58" w14:textId="77777777" w:rsidR="00710AD2" w:rsidRPr="002B3A3D" w:rsidRDefault="00F5797E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Reporting Month </w:t>
                  </w:r>
                  <w:r w:rsidR="004576F5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- </w:t>
                  </w:r>
                  <w:r w:rsidR="00250813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August</w:t>
                  </w:r>
                  <w:r w:rsidR="00E659B6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2024</w:t>
                  </w:r>
                  <w:r w:rsidR="00104948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proofErr w:type="gramStart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The</w:t>
                  </w:r>
                  <w:proofErr w:type="gramEnd"/>
                  <w:r w:rsidR="00710AD2"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NHS Family and Friends Test is a way of gathering patient feedback, so we can continually review our service.</w:t>
                  </w:r>
                </w:p>
                <w:p w14:paraId="74B76AFB" w14:textId="77777777" w:rsidR="00710AD2" w:rsidRPr="002B3A3D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It is based on one simple question:” How likely are patients to recommend our GP Practice to friends and family if they needed similar care or treatment?”</w:t>
                  </w:r>
                </w:p>
                <w:p w14:paraId="3B90174B" w14:textId="77777777" w:rsidR="003E5031" w:rsidRDefault="00710AD2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Patients are asked to tell us the main reason for their </w:t>
                  </w:r>
                  <w:proofErr w:type="spellStart"/>
                  <w:proofErr w:type="gramStart"/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response.Patients</w:t>
                  </w:r>
                  <w:proofErr w:type="spellEnd"/>
                  <w:proofErr w:type="gramEnd"/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 are informed their feedback will help us learn more about what they think of their experience. Patients are advised their co</w:t>
                  </w:r>
                  <w:r w:rsidR="003E5031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 xml:space="preserve">mments can be given anonymously. </w:t>
                  </w:r>
                </w:p>
                <w:p w14:paraId="21DA78AE" w14:textId="77777777" w:rsidR="00A44773" w:rsidRPr="00FC0044" w:rsidRDefault="00E350B6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</w:pPr>
                  <w:r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2</w:t>
                  </w:r>
                  <w:r w:rsidR="006577F9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4</w:t>
                  </w:r>
                  <w:r w:rsidR="00D6609A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 </w:t>
                  </w:r>
                  <w:r w:rsidR="00710AD2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 xml:space="preserve">Friends and Family </w:t>
                  </w:r>
                  <w:r w:rsidR="00F5797E" w:rsidRPr="00FC0044">
                    <w:rPr>
                      <w:rFonts w:ascii="Calibri" w:hAnsi="Calibri" w:cs="Calibri"/>
                      <w:b/>
                      <w:color w:val="1F497D" w:themeColor="text2"/>
                      <w:sz w:val="22"/>
                      <w:szCs w:val="22"/>
                      <w:u w:val="single"/>
                    </w:rPr>
                    <w:t>Tests completed</w:t>
                  </w:r>
                </w:p>
                <w:p w14:paraId="55547C48" w14:textId="77777777" w:rsidR="009B3B9A" w:rsidRDefault="00710AD2" w:rsidP="009B3B9A">
                  <w:pPr>
                    <w:spacing w:before="100" w:beforeAutospacing="1" w:after="100" w:afterAutospacing="1" w:line="276" w:lineRule="auto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 w:rsidRPr="002B3A3D"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  <w:t>” How likely are patients to recommend our GP Practice to friends and family if they needed similar care or treatment?”</w:t>
                  </w:r>
                </w:p>
                <w:p w14:paraId="2530C487" w14:textId="77777777" w:rsidR="000A4C07" w:rsidRPr="00FC0044" w:rsidRDefault="00E350B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FC0044">
                    <w:rPr>
                      <w:rFonts w:cs="Calibri"/>
                      <w:b/>
                      <w:color w:val="1F497D" w:themeColor="text2"/>
                    </w:rPr>
                    <w:t>24</w:t>
                  </w:r>
                  <w:r w:rsidR="00104948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>patien</w:t>
                  </w:r>
                  <w:r w:rsidR="009B3B9A" w:rsidRPr="00FC0044">
                    <w:rPr>
                      <w:rFonts w:cs="Calibri"/>
                      <w:b/>
                      <w:color w:val="1F497D" w:themeColor="text2"/>
                    </w:rPr>
                    <w:t xml:space="preserve">ts indicated 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9B3B9A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  <w:r w:rsidR="000A4C07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5AF037DF" w14:textId="77777777" w:rsidR="009B3B9A" w:rsidRPr="00FC0044" w:rsidRDefault="00E350B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FC004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104948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>patients indicated -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 xml:space="preserve"> Good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4C9C5521" w14:textId="77777777" w:rsidR="009B3B9A" w:rsidRPr="00FC0044" w:rsidRDefault="00E350B6" w:rsidP="00765C8B">
                  <w:pPr>
                    <w:pStyle w:val="ListParagraph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cs="Calibri"/>
                      <w:b/>
                      <w:color w:val="1F497D" w:themeColor="text2"/>
                    </w:rPr>
                  </w:pPr>
                  <w:r w:rsidRPr="00FC004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104948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>patients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 xml:space="preserve"> indicated – N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 xml:space="preserve">either 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>good nor poor</w:t>
                  </w:r>
                </w:p>
                <w:p w14:paraId="247ABB24" w14:textId="77777777" w:rsidR="009B3B9A" w:rsidRPr="00FC0044" w:rsidRDefault="00CD1730" w:rsidP="0014321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FC004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2F2765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 xml:space="preserve">patients indicated – </w:t>
                  </w:r>
                  <w:r w:rsidR="00E350B6" w:rsidRPr="00FC0044">
                    <w:rPr>
                      <w:rFonts w:cs="Calibri"/>
                      <w:b/>
                      <w:color w:val="1F497D" w:themeColor="text2"/>
                    </w:rPr>
                    <w:t>Poor</w:t>
                  </w:r>
                </w:p>
                <w:p w14:paraId="136A19FD" w14:textId="77777777" w:rsidR="00710AD2" w:rsidRPr="00FC0044" w:rsidRDefault="00CD1730" w:rsidP="00765C8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FC004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0A4C07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 xml:space="preserve">patients indicated 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>–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>Very poor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</w:p>
                <w:p w14:paraId="6873C471" w14:textId="77777777" w:rsidR="00A44773" w:rsidRPr="00FC0044" w:rsidRDefault="00E302E6" w:rsidP="008B49A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Calibri"/>
                      <w:b/>
                      <w:color w:val="1F497D" w:themeColor="text2"/>
                    </w:rPr>
                  </w:pPr>
                  <w:r w:rsidRPr="00FC0044">
                    <w:rPr>
                      <w:rFonts w:cs="Calibri"/>
                      <w:b/>
                      <w:color w:val="1F497D" w:themeColor="text2"/>
                    </w:rPr>
                    <w:t>0</w:t>
                  </w:r>
                  <w:r w:rsidR="00D451E4" w:rsidRPr="00FC0044">
                    <w:rPr>
                      <w:rFonts w:cs="Calibri"/>
                      <w:b/>
                      <w:color w:val="1F497D" w:themeColor="text2"/>
                    </w:rPr>
                    <w:t xml:space="preserve"> </w:t>
                  </w:r>
                  <w:r w:rsidR="00710AD2" w:rsidRPr="00FC0044">
                    <w:rPr>
                      <w:rFonts w:cs="Calibri"/>
                      <w:b/>
                      <w:color w:val="1F497D" w:themeColor="text2"/>
                    </w:rPr>
                    <w:t>patients indicated – Don’t Know</w:t>
                  </w:r>
                </w:p>
                <w:p w14:paraId="3C441278" w14:textId="77777777" w:rsidR="00E302E6" w:rsidRPr="00FC0044" w:rsidRDefault="008A267E" w:rsidP="00A44773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  <w:r w:rsidRPr="00A44773">
                    <w:rPr>
                      <w:rFonts w:cs="Calibri"/>
                      <w:b/>
                    </w:rPr>
                    <w:t xml:space="preserve">Comments from patients who chose </w:t>
                  </w:r>
                  <w:r w:rsidR="005D709D" w:rsidRPr="00FC0044">
                    <w:rPr>
                      <w:rFonts w:cs="Calibri"/>
                      <w:b/>
                      <w:color w:val="1F497D" w:themeColor="text2"/>
                    </w:rPr>
                    <w:t>Very Good</w:t>
                  </w:r>
                </w:p>
                <w:p w14:paraId="1A856342" w14:textId="77777777" w:rsidR="004C3F66" w:rsidRPr="00FC0044" w:rsidRDefault="004C3F66" w:rsidP="00A44773">
                  <w:pPr>
                    <w:ind w:left="360"/>
                    <w:rPr>
                      <w:rFonts w:cs="Calibri"/>
                      <w:b/>
                      <w:color w:val="1F497D" w:themeColor="text2"/>
                    </w:rPr>
                  </w:pPr>
                </w:p>
                <w:p w14:paraId="0A3D9067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The GP was excellent in understanding and diagnosing my medical needs. He was empathetic and had good customer care skills. </w:t>
                  </w:r>
                </w:p>
                <w:p w14:paraId="76D98672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Very good service </w:t>
                  </w:r>
                </w:p>
                <w:p w14:paraId="1207CB1D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It's always been a </w:t>
                  </w:r>
                  <w:proofErr w:type="gramStart"/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brilliant doctors</w:t>
                  </w:r>
                  <w:proofErr w:type="gramEnd"/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 </w:t>
                  </w:r>
                </w:p>
                <w:p w14:paraId="5007C936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I've been using the last 30 years same surgery and number 1 Dr Kumar </w:t>
                  </w:r>
                </w:p>
                <w:p w14:paraId="55BF06DD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VERY GOOD </w:t>
                  </w:r>
                </w:p>
                <w:p w14:paraId="1C773BDB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B COZ I AM SATISFIED WITH THE SERVICES PROVIDED.</w:t>
                  </w:r>
                </w:p>
                <w:p w14:paraId="254005CB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Because I was treated nicely </w:t>
                  </w:r>
                </w:p>
                <w:p w14:paraId="242B104B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I always manage to get appointments for my mum whenever she needs </w:t>
                  </w:r>
                  <w:proofErr w:type="gramStart"/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them</w:t>
                  </w:r>
                  <w:proofErr w:type="gramEnd"/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 and the doctors always listen to my mum and the problems she’s facing. They are very helpful and kind </w:t>
                  </w:r>
                </w:p>
                <w:p w14:paraId="231CD508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Best GP practice in Walsall, all staff A1</w:t>
                  </w:r>
                </w:p>
                <w:p w14:paraId="242547D5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Give me appointments quickly and refer the doctor to find solutions. </w:t>
                  </w:r>
                </w:p>
                <w:p w14:paraId="45418B7F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Got the appointment on the same day</w:t>
                  </w:r>
                </w:p>
                <w:p w14:paraId="7E916E29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Good caring</w:t>
                  </w:r>
                </w:p>
                <w:p w14:paraId="2C3C11BB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Whenever I have visited the surgery and Whenever I called they are always very helpful and gracious referrals are promptly made with early follow ups they all know </w:t>
                  </w:r>
                  <w:proofErr w:type="gramStart"/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my  name</w:t>
                  </w:r>
                  <w:proofErr w:type="gramEnd"/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 Whenever they see  this is greatly appreciated thank you all </w:t>
                  </w:r>
                </w:p>
                <w:p w14:paraId="17811012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>Can always get an appointment in a timely manner</w:t>
                  </w:r>
                </w:p>
                <w:p w14:paraId="4D5253E9" w14:textId="77777777" w:rsidR="00E350B6" w:rsidRPr="00FC0044" w:rsidRDefault="00E350B6" w:rsidP="009D6FD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Calibri"/>
                      <w:b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Got a prompt appointment, reception staff friendly and welcoming. Went the extra mile to respond to health concern. Doctor and nurse were so good, felt like a </w:t>
                  </w: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lastRenderedPageBreak/>
                    <w:t>thorough assessment was being done, not just writing a prescription and sending me away. Felt heard and understood.</w:t>
                  </w:r>
                </w:p>
                <w:p w14:paraId="6A69F586" w14:textId="77777777" w:rsidR="00E350B6" w:rsidRPr="00FC0044" w:rsidRDefault="00E350B6" w:rsidP="009D6FD7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Times New Roman" w:hAnsi="Times New Roman" w:cs="Calibri"/>
                      <w:b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color w:val="1F497D" w:themeColor="text2"/>
                    </w:rPr>
                    <w:t xml:space="preserve">Quick &amp; best service </w:t>
                  </w:r>
                </w:p>
                <w:p w14:paraId="7DFCF463" w14:textId="77777777" w:rsidR="00104948" w:rsidRDefault="005D709D" w:rsidP="003D01A9">
                  <w:pPr>
                    <w:numPr>
                      <w:ilvl w:val="0"/>
                      <w:numId w:val="14"/>
                    </w:numPr>
                    <w:rPr>
                      <w:rFonts w:cs="Calibri"/>
                      <w:b/>
                    </w:rPr>
                  </w:pPr>
                  <w:r w:rsidRPr="002B7786">
                    <w:rPr>
                      <w:rFonts w:cs="Calibri"/>
                      <w:b/>
                    </w:rPr>
                    <w:t>Please tell us about anything that we could have done better</w:t>
                  </w:r>
                </w:p>
                <w:p w14:paraId="6C386A94" w14:textId="77777777" w:rsidR="00A44773" w:rsidRPr="00FC0044" w:rsidRDefault="00A44773" w:rsidP="00E350B6">
                  <w:pPr>
                    <w:pStyle w:val="ListParagraph"/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</w:p>
                <w:p w14:paraId="4B5DB044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N/a</w:t>
                  </w:r>
                </w:p>
                <w:p w14:paraId="64400E52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Everything is fine </w:t>
                  </w:r>
                </w:p>
                <w:p w14:paraId="08725608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Absolutely nothing, it’s a brilliant run surgery </w:t>
                  </w:r>
                </w:p>
                <w:p w14:paraId="255B1626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More appointments </w:t>
                  </w:r>
                  <w:r w:rsidRPr="00FC0044">
                    <w:rPr>
                      <w:rFonts w:ascii="Segoe UI Symbol" w:hAnsi="Segoe UI Symbol" w:cs="Segoe UI Symbol"/>
                      <w:i/>
                      <w:color w:val="1F497D" w:themeColor="text2"/>
                    </w:rPr>
                    <w:t>😕</w:t>
                  </w:r>
                </w:p>
                <w:p w14:paraId="326D6DD9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U R DOING VERY WELL</w:t>
                  </w:r>
                </w:p>
                <w:p w14:paraId="2B1BE098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Everything Was ok</w:t>
                  </w:r>
                </w:p>
                <w:p w14:paraId="6783FAFD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Everything is good </w:t>
                  </w:r>
                </w:p>
                <w:p w14:paraId="4D409899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All good </w:t>
                  </w:r>
                </w:p>
                <w:p w14:paraId="422AF382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Make it easier to access </w:t>
                  </w:r>
                  <w:proofErr w:type="spellStart"/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nhs</w:t>
                  </w:r>
                  <w:proofErr w:type="spellEnd"/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 GPS and hospital files I have Alzheimer’s and </w:t>
                  </w:r>
                  <w:proofErr w:type="gramStart"/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have to</w:t>
                  </w:r>
                  <w:proofErr w:type="gramEnd"/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 xml:space="preserve"> ask someone else to access for me </w:t>
                  </w:r>
                </w:p>
                <w:p w14:paraId="04CC9879" w14:textId="77777777" w:rsidR="00E350B6" w:rsidRPr="00FC0044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Theme="minorHAnsi" w:hAnsiTheme="minorHAnsi" w:cs="Calibri"/>
                      <w:i/>
                      <w:color w:val="1F497D" w:themeColor="text2"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Honestly there is nothing I can think of.</w:t>
                  </w:r>
                </w:p>
                <w:p w14:paraId="3802100E" w14:textId="77777777" w:rsidR="009223E6" w:rsidRPr="00CD1730" w:rsidRDefault="00E350B6" w:rsidP="00E350B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cs="Calibri"/>
                      <w:b/>
                    </w:rPr>
                  </w:pPr>
                  <w:r w:rsidRPr="00FC0044">
                    <w:rPr>
                      <w:rFonts w:asciiTheme="minorHAnsi" w:hAnsiTheme="minorHAnsi" w:cs="Calibri"/>
                      <w:i/>
                      <w:color w:val="1F497D" w:themeColor="text2"/>
                    </w:rPr>
                    <w:t>All well managed, according to me</w:t>
                  </w:r>
                  <w:r w:rsidRPr="00FC0044">
                    <w:rPr>
                      <w:rFonts w:ascii="Segoe UI Symbol" w:hAnsi="Segoe UI Symbol" w:cs="Segoe UI Symbol"/>
                      <w:i/>
                      <w:color w:val="1F497D" w:themeColor="text2"/>
                    </w:rPr>
                    <w:t>😊</w:t>
                  </w:r>
                </w:p>
              </w:tc>
            </w:tr>
          </w:tbl>
          <w:p w14:paraId="17CD8634" w14:textId="77777777" w:rsidR="00710AD2" w:rsidRPr="002B3A3D" w:rsidRDefault="00710AD2">
            <w:pPr>
              <w:spacing w:line="276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</w:p>
        </w:tc>
      </w:tr>
    </w:tbl>
    <w:p w14:paraId="62C6613B" w14:textId="77777777" w:rsidR="008A267E" w:rsidRPr="002B3A3D" w:rsidRDefault="008A267E" w:rsidP="00A44773">
      <w:pPr>
        <w:rPr>
          <w:rFonts w:ascii="Calibri" w:hAnsi="Calibri" w:cs="Calibri"/>
          <w:b/>
        </w:rPr>
      </w:pPr>
    </w:p>
    <w:sectPr w:rsidR="008A267E" w:rsidRPr="002B3A3D" w:rsidSect="00A4477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90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65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749E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2D6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398109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03F2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5C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9E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A68C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9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57BE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3F16D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03E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7301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031A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559C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24708">
    <w:abstractNumId w:val="5"/>
  </w:num>
  <w:num w:numId="2" w16cid:durableId="975526214">
    <w:abstractNumId w:val="13"/>
  </w:num>
  <w:num w:numId="3" w16cid:durableId="484131078">
    <w:abstractNumId w:val="12"/>
  </w:num>
  <w:num w:numId="4" w16cid:durableId="1262225999">
    <w:abstractNumId w:val="3"/>
  </w:num>
  <w:num w:numId="5" w16cid:durableId="428235421">
    <w:abstractNumId w:val="0"/>
  </w:num>
  <w:num w:numId="6" w16cid:durableId="136652357">
    <w:abstractNumId w:val="11"/>
  </w:num>
  <w:num w:numId="7" w16cid:durableId="1528372855">
    <w:abstractNumId w:val="1"/>
  </w:num>
  <w:num w:numId="8" w16cid:durableId="2099866391">
    <w:abstractNumId w:val="8"/>
  </w:num>
  <w:num w:numId="9" w16cid:durableId="833182672">
    <w:abstractNumId w:val="4"/>
  </w:num>
  <w:num w:numId="10" w16cid:durableId="245113609">
    <w:abstractNumId w:val="14"/>
  </w:num>
  <w:num w:numId="11" w16cid:durableId="1023630283">
    <w:abstractNumId w:val="9"/>
  </w:num>
  <w:num w:numId="12" w16cid:durableId="1206137162">
    <w:abstractNumId w:val="2"/>
  </w:num>
  <w:num w:numId="13" w16cid:durableId="700126098">
    <w:abstractNumId w:val="10"/>
  </w:num>
  <w:num w:numId="14" w16cid:durableId="76094084">
    <w:abstractNumId w:val="6"/>
  </w:num>
  <w:num w:numId="15" w16cid:durableId="2133746421">
    <w:abstractNumId w:val="7"/>
  </w:num>
  <w:num w:numId="16" w16cid:durableId="64882317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2"/>
    <w:rsid w:val="0000183D"/>
    <w:rsid w:val="000323E6"/>
    <w:rsid w:val="00033AA7"/>
    <w:rsid w:val="00047973"/>
    <w:rsid w:val="00050489"/>
    <w:rsid w:val="00052F85"/>
    <w:rsid w:val="00057D15"/>
    <w:rsid w:val="00095A40"/>
    <w:rsid w:val="00096BC6"/>
    <w:rsid w:val="000A4C07"/>
    <w:rsid w:val="000A7176"/>
    <w:rsid w:val="000B2B1D"/>
    <w:rsid w:val="000B3303"/>
    <w:rsid w:val="000E4C32"/>
    <w:rsid w:val="000F37C0"/>
    <w:rsid w:val="00104948"/>
    <w:rsid w:val="001054D6"/>
    <w:rsid w:val="00143214"/>
    <w:rsid w:val="001543E1"/>
    <w:rsid w:val="00155E0E"/>
    <w:rsid w:val="00160C5B"/>
    <w:rsid w:val="001650B8"/>
    <w:rsid w:val="00166479"/>
    <w:rsid w:val="001765A7"/>
    <w:rsid w:val="001C1F55"/>
    <w:rsid w:val="001D058D"/>
    <w:rsid w:val="001D772D"/>
    <w:rsid w:val="00203143"/>
    <w:rsid w:val="0022382A"/>
    <w:rsid w:val="00230B9B"/>
    <w:rsid w:val="002416CD"/>
    <w:rsid w:val="00245F7D"/>
    <w:rsid w:val="00250813"/>
    <w:rsid w:val="00251444"/>
    <w:rsid w:val="00252CEC"/>
    <w:rsid w:val="00262C21"/>
    <w:rsid w:val="002759A5"/>
    <w:rsid w:val="002875AE"/>
    <w:rsid w:val="00290698"/>
    <w:rsid w:val="002B3A3D"/>
    <w:rsid w:val="002B7786"/>
    <w:rsid w:val="002C6ED4"/>
    <w:rsid w:val="002E2457"/>
    <w:rsid w:val="002F2765"/>
    <w:rsid w:val="00324CF5"/>
    <w:rsid w:val="00326A75"/>
    <w:rsid w:val="003409A1"/>
    <w:rsid w:val="00340B98"/>
    <w:rsid w:val="003465E8"/>
    <w:rsid w:val="00353773"/>
    <w:rsid w:val="00356669"/>
    <w:rsid w:val="003579AC"/>
    <w:rsid w:val="003631CE"/>
    <w:rsid w:val="00373D1F"/>
    <w:rsid w:val="00374166"/>
    <w:rsid w:val="00392793"/>
    <w:rsid w:val="003A25AE"/>
    <w:rsid w:val="003B6B45"/>
    <w:rsid w:val="003D01A9"/>
    <w:rsid w:val="003E35C4"/>
    <w:rsid w:val="003E5031"/>
    <w:rsid w:val="003F4C72"/>
    <w:rsid w:val="00404891"/>
    <w:rsid w:val="00422912"/>
    <w:rsid w:val="00427AEC"/>
    <w:rsid w:val="0043317D"/>
    <w:rsid w:val="0043407F"/>
    <w:rsid w:val="00442431"/>
    <w:rsid w:val="00453AA7"/>
    <w:rsid w:val="00455D6A"/>
    <w:rsid w:val="004576F5"/>
    <w:rsid w:val="00460A15"/>
    <w:rsid w:val="0047752B"/>
    <w:rsid w:val="0048455D"/>
    <w:rsid w:val="00493ECD"/>
    <w:rsid w:val="004A3247"/>
    <w:rsid w:val="004A3513"/>
    <w:rsid w:val="004A4664"/>
    <w:rsid w:val="004A477F"/>
    <w:rsid w:val="004B0D5E"/>
    <w:rsid w:val="004C3F66"/>
    <w:rsid w:val="004C62F7"/>
    <w:rsid w:val="004D70C0"/>
    <w:rsid w:val="00501836"/>
    <w:rsid w:val="005043DA"/>
    <w:rsid w:val="00514AA9"/>
    <w:rsid w:val="00516D05"/>
    <w:rsid w:val="00517D10"/>
    <w:rsid w:val="00524F05"/>
    <w:rsid w:val="00543E2B"/>
    <w:rsid w:val="00544B93"/>
    <w:rsid w:val="0055215B"/>
    <w:rsid w:val="005820D8"/>
    <w:rsid w:val="00595D64"/>
    <w:rsid w:val="005A7145"/>
    <w:rsid w:val="005B002C"/>
    <w:rsid w:val="005C6F8B"/>
    <w:rsid w:val="005D709D"/>
    <w:rsid w:val="006174B9"/>
    <w:rsid w:val="0061783D"/>
    <w:rsid w:val="006326D8"/>
    <w:rsid w:val="00633DFA"/>
    <w:rsid w:val="006476CA"/>
    <w:rsid w:val="006577F9"/>
    <w:rsid w:val="006633B8"/>
    <w:rsid w:val="00671D93"/>
    <w:rsid w:val="0067748D"/>
    <w:rsid w:val="006816C9"/>
    <w:rsid w:val="0069128F"/>
    <w:rsid w:val="00694D0C"/>
    <w:rsid w:val="006B7589"/>
    <w:rsid w:val="006C4162"/>
    <w:rsid w:val="006C50BA"/>
    <w:rsid w:val="006D061C"/>
    <w:rsid w:val="006E2049"/>
    <w:rsid w:val="006E323B"/>
    <w:rsid w:val="006F1485"/>
    <w:rsid w:val="006F5AF7"/>
    <w:rsid w:val="00704BCF"/>
    <w:rsid w:val="0070610A"/>
    <w:rsid w:val="00710AD2"/>
    <w:rsid w:val="00716256"/>
    <w:rsid w:val="00717FFE"/>
    <w:rsid w:val="00743599"/>
    <w:rsid w:val="00745D3C"/>
    <w:rsid w:val="00745FCC"/>
    <w:rsid w:val="00746E9A"/>
    <w:rsid w:val="00751667"/>
    <w:rsid w:val="00751ABA"/>
    <w:rsid w:val="0076224E"/>
    <w:rsid w:val="007626D1"/>
    <w:rsid w:val="00765C8B"/>
    <w:rsid w:val="007678EE"/>
    <w:rsid w:val="00783176"/>
    <w:rsid w:val="007853DC"/>
    <w:rsid w:val="00785491"/>
    <w:rsid w:val="00787438"/>
    <w:rsid w:val="007C2407"/>
    <w:rsid w:val="007C3B17"/>
    <w:rsid w:val="007D61C9"/>
    <w:rsid w:val="007E1D3D"/>
    <w:rsid w:val="007E20D4"/>
    <w:rsid w:val="007E74FD"/>
    <w:rsid w:val="00801B6F"/>
    <w:rsid w:val="008045F5"/>
    <w:rsid w:val="008138EA"/>
    <w:rsid w:val="008149B8"/>
    <w:rsid w:val="008202CB"/>
    <w:rsid w:val="008236CA"/>
    <w:rsid w:val="00823DC6"/>
    <w:rsid w:val="00836312"/>
    <w:rsid w:val="00845C80"/>
    <w:rsid w:val="008527BD"/>
    <w:rsid w:val="008627F0"/>
    <w:rsid w:val="008759BA"/>
    <w:rsid w:val="008825B3"/>
    <w:rsid w:val="008A267E"/>
    <w:rsid w:val="008A58FE"/>
    <w:rsid w:val="008B27A5"/>
    <w:rsid w:val="008B49AC"/>
    <w:rsid w:val="008C7E83"/>
    <w:rsid w:val="008D2514"/>
    <w:rsid w:val="0090320C"/>
    <w:rsid w:val="009045C0"/>
    <w:rsid w:val="009152E5"/>
    <w:rsid w:val="009218D3"/>
    <w:rsid w:val="009223E6"/>
    <w:rsid w:val="009232DE"/>
    <w:rsid w:val="009310E4"/>
    <w:rsid w:val="00963C20"/>
    <w:rsid w:val="00973840"/>
    <w:rsid w:val="00982A1D"/>
    <w:rsid w:val="00991A24"/>
    <w:rsid w:val="00994153"/>
    <w:rsid w:val="009945DE"/>
    <w:rsid w:val="00997781"/>
    <w:rsid w:val="009A6AFA"/>
    <w:rsid w:val="009B3B9A"/>
    <w:rsid w:val="009B69EC"/>
    <w:rsid w:val="009C5636"/>
    <w:rsid w:val="009D3ECA"/>
    <w:rsid w:val="009D6FD7"/>
    <w:rsid w:val="009E1BCD"/>
    <w:rsid w:val="009E5092"/>
    <w:rsid w:val="009E652A"/>
    <w:rsid w:val="009F1481"/>
    <w:rsid w:val="00A07F9A"/>
    <w:rsid w:val="00A25DE5"/>
    <w:rsid w:val="00A3498C"/>
    <w:rsid w:val="00A34CEE"/>
    <w:rsid w:val="00A44773"/>
    <w:rsid w:val="00A533D4"/>
    <w:rsid w:val="00A60C14"/>
    <w:rsid w:val="00A827D4"/>
    <w:rsid w:val="00A82F68"/>
    <w:rsid w:val="00A841BF"/>
    <w:rsid w:val="00A91DD7"/>
    <w:rsid w:val="00A96FCD"/>
    <w:rsid w:val="00A975D6"/>
    <w:rsid w:val="00AA3B39"/>
    <w:rsid w:val="00AD3482"/>
    <w:rsid w:val="00B06C8A"/>
    <w:rsid w:val="00B15B7C"/>
    <w:rsid w:val="00B44498"/>
    <w:rsid w:val="00B54AAC"/>
    <w:rsid w:val="00B55257"/>
    <w:rsid w:val="00B5662A"/>
    <w:rsid w:val="00B629C1"/>
    <w:rsid w:val="00B7289A"/>
    <w:rsid w:val="00B800B1"/>
    <w:rsid w:val="00B853B0"/>
    <w:rsid w:val="00B85C73"/>
    <w:rsid w:val="00B9317A"/>
    <w:rsid w:val="00BB5417"/>
    <w:rsid w:val="00BC47AC"/>
    <w:rsid w:val="00BF03E8"/>
    <w:rsid w:val="00C23060"/>
    <w:rsid w:val="00C2356B"/>
    <w:rsid w:val="00C23B76"/>
    <w:rsid w:val="00C3581E"/>
    <w:rsid w:val="00C35F4F"/>
    <w:rsid w:val="00C411B6"/>
    <w:rsid w:val="00C453A9"/>
    <w:rsid w:val="00C511F8"/>
    <w:rsid w:val="00C70958"/>
    <w:rsid w:val="00C738EB"/>
    <w:rsid w:val="00CB3468"/>
    <w:rsid w:val="00CC61EF"/>
    <w:rsid w:val="00CD1730"/>
    <w:rsid w:val="00CD52F6"/>
    <w:rsid w:val="00CF2EDF"/>
    <w:rsid w:val="00CF3226"/>
    <w:rsid w:val="00D00377"/>
    <w:rsid w:val="00D032CE"/>
    <w:rsid w:val="00D1409A"/>
    <w:rsid w:val="00D21D39"/>
    <w:rsid w:val="00D32A16"/>
    <w:rsid w:val="00D451E4"/>
    <w:rsid w:val="00D57BE5"/>
    <w:rsid w:val="00D6609A"/>
    <w:rsid w:val="00D764B1"/>
    <w:rsid w:val="00D92D20"/>
    <w:rsid w:val="00D979A0"/>
    <w:rsid w:val="00DB092D"/>
    <w:rsid w:val="00DB2EC2"/>
    <w:rsid w:val="00DC095D"/>
    <w:rsid w:val="00DC6555"/>
    <w:rsid w:val="00DD533E"/>
    <w:rsid w:val="00E014F8"/>
    <w:rsid w:val="00E12DB4"/>
    <w:rsid w:val="00E16E6F"/>
    <w:rsid w:val="00E255CA"/>
    <w:rsid w:val="00E302E6"/>
    <w:rsid w:val="00E32CDB"/>
    <w:rsid w:val="00E350B6"/>
    <w:rsid w:val="00E43707"/>
    <w:rsid w:val="00E457AD"/>
    <w:rsid w:val="00E4785E"/>
    <w:rsid w:val="00E5117F"/>
    <w:rsid w:val="00E60F23"/>
    <w:rsid w:val="00E659B6"/>
    <w:rsid w:val="00E66C6B"/>
    <w:rsid w:val="00E75E5D"/>
    <w:rsid w:val="00E81934"/>
    <w:rsid w:val="00E8317A"/>
    <w:rsid w:val="00EA00CA"/>
    <w:rsid w:val="00EA4F48"/>
    <w:rsid w:val="00EB7493"/>
    <w:rsid w:val="00ED10A8"/>
    <w:rsid w:val="00ED7AB7"/>
    <w:rsid w:val="00EE7E8E"/>
    <w:rsid w:val="00EF10EB"/>
    <w:rsid w:val="00F12478"/>
    <w:rsid w:val="00F13DAD"/>
    <w:rsid w:val="00F30474"/>
    <w:rsid w:val="00F357BE"/>
    <w:rsid w:val="00F40A11"/>
    <w:rsid w:val="00F52A7E"/>
    <w:rsid w:val="00F551BE"/>
    <w:rsid w:val="00F5797E"/>
    <w:rsid w:val="00F613C9"/>
    <w:rsid w:val="00F7357C"/>
    <w:rsid w:val="00F738B0"/>
    <w:rsid w:val="00F768AE"/>
    <w:rsid w:val="00F77AA5"/>
    <w:rsid w:val="00F82135"/>
    <w:rsid w:val="00FB74D9"/>
    <w:rsid w:val="00FC0044"/>
    <w:rsid w:val="00FC110D"/>
    <w:rsid w:val="00FD5AED"/>
    <w:rsid w:val="00FE5141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52CD2"/>
  <w14:defaultImageDpi w14:val="0"/>
  <w15:docId w15:val="{3CFE4EB3-5A01-4079-94EF-546D0724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D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0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ew-text">
    <w:name w:val="review-text"/>
    <w:basedOn w:val="Normal"/>
    <w:rsid w:val="008202CB"/>
    <w:pPr>
      <w:spacing w:after="100" w:afterAutospacing="1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982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2A1D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01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13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0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0131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3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30127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0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03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5453-11DA-438E-916B-38A17E1B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Tracey (5M3) Walsall PCT</dc:creator>
  <cp:keywords/>
  <dc:description/>
  <cp:lastModifiedBy>Katy Morson</cp:lastModifiedBy>
  <cp:revision>2</cp:revision>
  <cp:lastPrinted>2023-12-05T10:38:00Z</cp:lastPrinted>
  <dcterms:created xsi:type="dcterms:W3CDTF">2024-09-02T12:50:00Z</dcterms:created>
  <dcterms:modified xsi:type="dcterms:W3CDTF">2024-09-02T12:50:00Z</dcterms:modified>
</cp:coreProperties>
</file>